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E8A" w:rsidRDefault="003E2E8A">
      <w:r w:rsidRPr="003E2E8A"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4pt;height:631.7pt" o:ole="">
            <v:imagedata r:id="rId8" o:title=""/>
          </v:shape>
          <o:OLEObject Type="Embed" ProgID="AcroExch.Document.11" ShapeID="_x0000_i1025" DrawAspect="Content" ObjectID="_1610460960" r:id="rId9"/>
        </w:object>
      </w:r>
      <w:bookmarkStart w:id="0" w:name="_GoBack"/>
      <w:bookmarkEnd w:id="0"/>
    </w:p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p w:rsidR="003E2E8A" w:rsidRDefault="003E2E8A"/>
    <w:tbl>
      <w:tblPr>
        <w:tblW w:w="935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1"/>
        <w:gridCol w:w="4253"/>
        <w:gridCol w:w="4962"/>
      </w:tblGrid>
      <w:tr w:rsidR="00ED01D6" w:rsidTr="00ED01D6">
        <w:trPr>
          <w:gridBefore w:val="1"/>
          <w:wBefore w:w="141" w:type="dxa"/>
          <w:trHeight w:val="307"/>
        </w:trPr>
        <w:tc>
          <w:tcPr>
            <w:tcW w:w="4253" w:type="dxa"/>
            <w:hideMark/>
          </w:tcPr>
          <w:p w:rsidR="00ED01D6" w:rsidRPr="008D49A8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right="-1"/>
              <w:jc w:val="both"/>
              <w:rPr>
                <w:b/>
                <w:bCs/>
                <w:lang w:eastAsia="ar-SA"/>
              </w:rPr>
            </w:pPr>
            <w:r w:rsidRPr="008D49A8">
              <w:rPr>
                <w:b/>
                <w:bCs/>
                <w:lang w:eastAsia="ar-SA"/>
              </w:rPr>
              <w:t>С учетом мотивированного мнения</w:t>
            </w:r>
          </w:p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right="-1"/>
              <w:jc w:val="both"/>
              <w:rPr>
                <w:bCs/>
                <w:lang w:eastAsia="ar-SA"/>
              </w:rPr>
            </w:pPr>
            <w:r w:rsidRPr="008D49A8">
              <w:rPr>
                <w:b/>
                <w:bCs/>
                <w:lang w:eastAsia="ar-SA"/>
              </w:rPr>
              <w:t>Профсоюзной организации</w:t>
            </w:r>
          </w:p>
        </w:tc>
        <w:tc>
          <w:tcPr>
            <w:tcW w:w="4962" w:type="dxa"/>
            <w:hideMark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left="743" w:right="-1" w:hanging="283"/>
              <w:jc w:val="right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«УТВЕРЖДЕНО»</w:t>
            </w:r>
          </w:p>
        </w:tc>
      </w:tr>
      <w:tr w:rsidR="00ED01D6" w:rsidTr="00ED01D6">
        <w:trPr>
          <w:trHeight w:val="615"/>
        </w:trPr>
        <w:tc>
          <w:tcPr>
            <w:tcW w:w="4394" w:type="dxa"/>
            <w:gridSpan w:val="2"/>
            <w:hideMark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right="-1"/>
              <w:jc w:val="both"/>
              <w:rPr>
                <w:lang w:eastAsia="ar-SA"/>
              </w:rPr>
            </w:pPr>
            <w:r>
              <w:rPr>
                <w:lang w:eastAsia="ar-SA"/>
              </w:rPr>
              <w:t xml:space="preserve">  Председатель профсоюзного комитета </w:t>
            </w:r>
          </w:p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ind w:right="-1"/>
              <w:jc w:val="both"/>
              <w:rPr>
                <w:lang w:eastAsia="ar-SA"/>
              </w:rPr>
            </w:pPr>
            <w:r>
              <w:rPr>
                <w:lang w:eastAsia="ar-SA"/>
              </w:rPr>
              <w:t xml:space="preserve">  МБДОУ «Детский сад №73»</w:t>
            </w:r>
          </w:p>
        </w:tc>
        <w:tc>
          <w:tcPr>
            <w:tcW w:w="4962" w:type="dxa"/>
            <w:hideMark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left="743" w:right="-1" w:hanging="283"/>
              <w:jc w:val="right"/>
              <w:rPr>
                <w:lang w:eastAsia="ar-SA"/>
              </w:rPr>
            </w:pPr>
            <w:r>
              <w:rPr>
                <w:lang w:eastAsia="ar-SA"/>
              </w:rPr>
              <w:t xml:space="preserve">Заведующий </w:t>
            </w:r>
          </w:p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left="743" w:right="-1" w:hanging="283"/>
              <w:jc w:val="right"/>
              <w:rPr>
                <w:lang w:eastAsia="ar-SA"/>
              </w:rPr>
            </w:pPr>
            <w:r>
              <w:rPr>
                <w:lang w:eastAsia="ar-SA"/>
              </w:rPr>
              <w:t xml:space="preserve">МБДОУ «Детский сад №73» </w:t>
            </w:r>
          </w:p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left="743" w:right="-1" w:hanging="283"/>
              <w:jc w:val="right"/>
              <w:rPr>
                <w:lang w:eastAsia="ar-SA"/>
              </w:rPr>
            </w:pPr>
            <w:r>
              <w:rPr>
                <w:lang w:eastAsia="ar-SA"/>
              </w:rPr>
              <w:t xml:space="preserve">Э.З. </w:t>
            </w:r>
            <w:proofErr w:type="spellStart"/>
            <w:r>
              <w:rPr>
                <w:lang w:eastAsia="ar-SA"/>
              </w:rPr>
              <w:t>Саляхова</w:t>
            </w:r>
            <w:proofErr w:type="spellEnd"/>
          </w:p>
        </w:tc>
      </w:tr>
      <w:tr w:rsidR="00ED01D6" w:rsidTr="00ED01D6">
        <w:trPr>
          <w:trHeight w:val="307"/>
        </w:trPr>
        <w:tc>
          <w:tcPr>
            <w:tcW w:w="4394" w:type="dxa"/>
            <w:gridSpan w:val="2"/>
            <w:hideMark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right="-1"/>
              <w:rPr>
                <w:lang w:eastAsia="ar-SA"/>
              </w:rPr>
            </w:pPr>
            <w:r>
              <w:rPr>
                <w:lang w:eastAsia="ar-SA"/>
              </w:rPr>
              <w:t xml:space="preserve">________________/Каримова А.Р.  </w:t>
            </w:r>
          </w:p>
        </w:tc>
        <w:tc>
          <w:tcPr>
            <w:tcW w:w="4962" w:type="dxa"/>
            <w:hideMark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left="743" w:right="-1" w:hanging="283"/>
              <w:jc w:val="right"/>
              <w:rPr>
                <w:lang w:eastAsia="ar-SA"/>
              </w:rPr>
            </w:pPr>
            <w:r>
              <w:rPr>
                <w:lang w:eastAsia="ar-SA"/>
              </w:rPr>
              <w:t xml:space="preserve">_________________  </w:t>
            </w:r>
          </w:p>
        </w:tc>
      </w:tr>
      <w:tr w:rsidR="00ED01D6" w:rsidTr="00ED01D6">
        <w:trPr>
          <w:trHeight w:val="307"/>
        </w:trPr>
        <w:tc>
          <w:tcPr>
            <w:tcW w:w="4394" w:type="dxa"/>
            <w:gridSpan w:val="2"/>
            <w:hideMark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right="-1"/>
              <w:rPr>
                <w:lang w:eastAsia="ar-SA"/>
              </w:rPr>
            </w:pPr>
            <w:r>
              <w:rPr>
                <w:lang w:eastAsia="ar-SA"/>
              </w:rPr>
              <w:t xml:space="preserve">  27.08.2018 г.</w:t>
            </w:r>
          </w:p>
        </w:tc>
        <w:tc>
          <w:tcPr>
            <w:tcW w:w="4962" w:type="dxa"/>
            <w:hideMark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left="743" w:right="-1" w:hanging="283"/>
              <w:jc w:val="right"/>
              <w:rPr>
                <w:lang w:eastAsia="ar-SA"/>
              </w:rPr>
            </w:pPr>
            <w:r>
              <w:rPr>
                <w:lang w:eastAsia="ar-SA"/>
              </w:rPr>
              <w:t>«29» августа 2018г.</w:t>
            </w:r>
          </w:p>
        </w:tc>
      </w:tr>
      <w:tr w:rsidR="00ED01D6" w:rsidTr="00ED01D6">
        <w:trPr>
          <w:trHeight w:val="307"/>
        </w:trPr>
        <w:tc>
          <w:tcPr>
            <w:tcW w:w="4394" w:type="dxa"/>
            <w:gridSpan w:val="2"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right="-1"/>
              <w:rPr>
                <w:lang w:eastAsia="ar-SA"/>
              </w:rPr>
            </w:pPr>
          </w:p>
        </w:tc>
        <w:tc>
          <w:tcPr>
            <w:tcW w:w="4962" w:type="dxa"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left="743" w:right="-1" w:hanging="283"/>
              <w:jc w:val="right"/>
              <w:rPr>
                <w:lang w:eastAsia="ar-SA"/>
              </w:rPr>
            </w:pPr>
          </w:p>
        </w:tc>
      </w:tr>
      <w:tr w:rsidR="00ED01D6" w:rsidTr="00ED01D6">
        <w:trPr>
          <w:trHeight w:val="307"/>
        </w:trPr>
        <w:tc>
          <w:tcPr>
            <w:tcW w:w="4394" w:type="dxa"/>
            <w:gridSpan w:val="2"/>
            <w:hideMark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right="-1"/>
              <w:rPr>
                <w:lang w:eastAsia="ar-SA"/>
              </w:rPr>
            </w:pPr>
            <w:r>
              <w:rPr>
                <w:lang w:eastAsia="ar-SA"/>
              </w:rPr>
              <w:lastRenderedPageBreak/>
              <w:t>Протокол заседания профкома</w:t>
            </w:r>
          </w:p>
        </w:tc>
        <w:tc>
          <w:tcPr>
            <w:tcW w:w="4962" w:type="dxa"/>
            <w:hideMark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left="743" w:right="-1" w:hanging="283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                    Приказ от 29.08.2018 г.№57</w:t>
            </w:r>
          </w:p>
        </w:tc>
      </w:tr>
      <w:tr w:rsidR="00ED01D6" w:rsidTr="00ED01D6">
        <w:trPr>
          <w:trHeight w:val="307"/>
        </w:trPr>
        <w:tc>
          <w:tcPr>
            <w:tcW w:w="4394" w:type="dxa"/>
            <w:gridSpan w:val="2"/>
            <w:hideMark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right="-1"/>
              <w:rPr>
                <w:lang w:eastAsia="ar-SA"/>
              </w:rPr>
            </w:pPr>
            <w:r>
              <w:rPr>
                <w:lang w:eastAsia="ar-SA"/>
              </w:rPr>
              <w:t>от  27.08.2018 г. №4</w:t>
            </w:r>
          </w:p>
        </w:tc>
        <w:tc>
          <w:tcPr>
            <w:tcW w:w="4962" w:type="dxa"/>
            <w:hideMark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left="743" w:right="-1" w:hanging="283"/>
              <w:jc w:val="right"/>
              <w:rPr>
                <w:lang w:eastAsia="ar-SA"/>
              </w:rPr>
            </w:pPr>
          </w:p>
        </w:tc>
      </w:tr>
      <w:tr w:rsidR="00ED01D6" w:rsidTr="00ED01D6">
        <w:trPr>
          <w:trHeight w:val="307"/>
        </w:trPr>
        <w:tc>
          <w:tcPr>
            <w:tcW w:w="4394" w:type="dxa"/>
            <w:gridSpan w:val="2"/>
            <w:hideMark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right="-1"/>
              <w:rPr>
                <w:lang w:eastAsia="ar-SA"/>
              </w:rPr>
            </w:pPr>
            <w:r>
              <w:rPr>
                <w:lang w:eastAsia="ar-SA"/>
              </w:rPr>
              <w:t xml:space="preserve"> </w:t>
            </w:r>
          </w:p>
        </w:tc>
        <w:tc>
          <w:tcPr>
            <w:tcW w:w="4962" w:type="dxa"/>
            <w:hideMark/>
          </w:tcPr>
          <w:p w:rsidR="00ED01D6" w:rsidRDefault="00ED01D6" w:rsidP="00A6372F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ind w:left="743" w:right="-1" w:hanging="283"/>
              <w:jc w:val="right"/>
              <w:rPr>
                <w:lang w:eastAsia="ar-SA"/>
              </w:rPr>
            </w:pPr>
          </w:p>
        </w:tc>
      </w:tr>
    </w:tbl>
    <w:p w:rsidR="00884056" w:rsidRDefault="00884056" w:rsidP="00884056">
      <w:pPr>
        <w:widowControl w:val="0"/>
        <w:shd w:val="clear" w:color="auto" w:fill="FFFFFF"/>
        <w:tabs>
          <w:tab w:val="left" w:pos="1109"/>
        </w:tabs>
        <w:suppressAutoHyphens/>
        <w:autoSpaceDE w:val="0"/>
        <w:ind w:right="-1"/>
        <w:jc w:val="center"/>
        <w:rPr>
          <w:lang w:eastAsia="ar-SA"/>
        </w:rPr>
      </w:pPr>
    </w:p>
    <w:p w:rsidR="00884056" w:rsidRDefault="00884056" w:rsidP="00884056">
      <w:pPr>
        <w:widowControl w:val="0"/>
        <w:suppressAutoHyphens/>
        <w:autoSpaceDE w:val="0"/>
        <w:jc w:val="center"/>
        <w:rPr>
          <w:b/>
          <w:lang w:eastAsia="ar-SA"/>
        </w:rPr>
      </w:pPr>
      <w:r>
        <w:rPr>
          <w:b/>
          <w:lang w:eastAsia="ar-SA"/>
        </w:rPr>
        <w:t>Положение</w:t>
      </w:r>
    </w:p>
    <w:p w:rsidR="00884056" w:rsidRPr="00DB1C59" w:rsidRDefault="00884056" w:rsidP="00DB1C59">
      <w:pPr>
        <w:widowControl w:val="0"/>
        <w:suppressAutoHyphens/>
        <w:autoSpaceDE w:val="0"/>
        <w:jc w:val="center"/>
        <w:rPr>
          <w:b/>
          <w:lang w:eastAsia="ar-SA"/>
        </w:rPr>
      </w:pPr>
      <w:r>
        <w:rPr>
          <w:b/>
          <w:lang w:eastAsia="ar-SA"/>
        </w:rPr>
        <w:t>о формировании и использовании премиального фонда</w:t>
      </w:r>
    </w:p>
    <w:p w:rsidR="00884056" w:rsidRDefault="00884056" w:rsidP="00884056">
      <w:pPr>
        <w:widowControl w:val="0"/>
        <w:suppressAutoHyphens/>
        <w:autoSpaceDE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Муниципального </w:t>
      </w:r>
      <w:r w:rsidR="002E1A9E">
        <w:rPr>
          <w:b/>
          <w:bCs/>
          <w:lang w:eastAsia="ar-SA"/>
        </w:rPr>
        <w:t xml:space="preserve">бюджетного </w:t>
      </w:r>
      <w:r>
        <w:rPr>
          <w:b/>
          <w:bCs/>
          <w:lang w:eastAsia="ar-SA"/>
        </w:rPr>
        <w:t xml:space="preserve"> дошкольного образовательного учреждения</w:t>
      </w:r>
    </w:p>
    <w:p w:rsidR="00ED01D6" w:rsidRDefault="00ED01D6" w:rsidP="00884056">
      <w:pPr>
        <w:widowControl w:val="0"/>
        <w:suppressAutoHyphens/>
        <w:autoSpaceDE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 «Детский сад №73</w:t>
      </w:r>
      <w:r w:rsidR="00884056">
        <w:rPr>
          <w:b/>
          <w:bCs/>
          <w:lang w:eastAsia="ar-SA"/>
        </w:rPr>
        <w:t xml:space="preserve"> комби</w:t>
      </w:r>
      <w:r w:rsidR="002E1A9E">
        <w:rPr>
          <w:b/>
          <w:bCs/>
          <w:lang w:eastAsia="ar-SA"/>
        </w:rPr>
        <w:t>нированного вида</w:t>
      </w:r>
    </w:p>
    <w:p w:rsidR="00ED01D6" w:rsidRDefault="00ED01D6" w:rsidP="00884056">
      <w:pPr>
        <w:widowControl w:val="0"/>
        <w:suppressAutoHyphens/>
        <w:autoSpaceDE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 с татарским языком воспитания и обучения</w:t>
      </w:r>
      <w:r w:rsidR="002E1A9E">
        <w:rPr>
          <w:b/>
          <w:bCs/>
          <w:lang w:eastAsia="ar-SA"/>
        </w:rPr>
        <w:t xml:space="preserve">» </w:t>
      </w:r>
    </w:p>
    <w:p w:rsidR="00884056" w:rsidRDefault="002E1A9E" w:rsidP="00884056">
      <w:pPr>
        <w:widowControl w:val="0"/>
        <w:suppressAutoHyphens/>
        <w:autoSpaceDE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Приволжского </w:t>
      </w:r>
      <w:r w:rsidR="00884056">
        <w:rPr>
          <w:b/>
          <w:bCs/>
          <w:lang w:eastAsia="ar-SA"/>
        </w:rPr>
        <w:t>района г.</w:t>
      </w:r>
      <w:r>
        <w:rPr>
          <w:b/>
          <w:bCs/>
          <w:lang w:eastAsia="ar-SA"/>
        </w:rPr>
        <w:t xml:space="preserve"> </w:t>
      </w:r>
      <w:r w:rsidR="00884056">
        <w:rPr>
          <w:b/>
          <w:bCs/>
          <w:lang w:eastAsia="ar-SA"/>
        </w:rPr>
        <w:t>Казани</w:t>
      </w:r>
    </w:p>
    <w:p w:rsidR="00884056" w:rsidRDefault="00884056" w:rsidP="00884056">
      <w:pPr>
        <w:widowControl w:val="0"/>
        <w:suppressAutoHyphens/>
        <w:autoSpaceDE w:val="0"/>
        <w:jc w:val="center"/>
        <w:rPr>
          <w:lang w:eastAsia="ar-SA"/>
        </w:rPr>
      </w:pPr>
    </w:p>
    <w:p w:rsidR="00884056" w:rsidRPr="00C02E93" w:rsidRDefault="00884056" w:rsidP="00884056">
      <w:pPr>
        <w:widowControl w:val="0"/>
        <w:numPr>
          <w:ilvl w:val="0"/>
          <w:numId w:val="1"/>
        </w:numPr>
        <w:tabs>
          <w:tab w:val="left" w:pos="284"/>
        </w:tabs>
        <w:suppressAutoHyphens/>
        <w:autoSpaceDE w:val="0"/>
        <w:ind w:left="0"/>
        <w:jc w:val="center"/>
        <w:rPr>
          <w:b/>
          <w:lang w:val="en-US" w:eastAsia="ar-SA"/>
        </w:rPr>
      </w:pPr>
      <w:r>
        <w:rPr>
          <w:b/>
          <w:lang w:eastAsia="ar-SA"/>
        </w:rPr>
        <w:t>Общее положение</w:t>
      </w:r>
      <w:r>
        <w:rPr>
          <w:b/>
          <w:lang w:val="en-US" w:eastAsia="ar-SA"/>
        </w:rPr>
        <w:t>.</w:t>
      </w:r>
    </w:p>
    <w:p w:rsidR="004736B0" w:rsidRDefault="00DB1C59" w:rsidP="00DB1C59">
      <w:pPr>
        <w:pStyle w:val="a5"/>
        <w:widowControl w:val="0"/>
        <w:numPr>
          <w:ilvl w:val="1"/>
          <w:numId w:val="4"/>
        </w:numPr>
        <w:suppressAutoHyphens/>
        <w:autoSpaceDE w:val="0"/>
        <w:jc w:val="both"/>
        <w:rPr>
          <w:lang w:eastAsia="ar-SA"/>
        </w:rPr>
      </w:pPr>
      <w:r>
        <w:rPr>
          <w:lang w:eastAsia="ar-SA"/>
        </w:rPr>
        <w:t xml:space="preserve"> </w:t>
      </w:r>
      <w:r w:rsidR="00884056">
        <w:rPr>
          <w:lang w:eastAsia="ar-SA"/>
        </w:rPr>
        <w:t>Настоящее Положение о формировании и использовании премиального фонда (далее – Положение) является формой реализации</w:t>
      </w:r>
      <w:r w:rsidR="004736B0">
        <w:rPr>
          <w:lang w:eastAsia="ar-SA"/>
        </w:rPr>
        <w:t>:</w:t>
      </w:r>
    </w:p>
    <w:p w:rsidR="00D06B02" w:rsidRPr="0079023D" w:rsidRDefault="00D06B02" w:rsidP="00D06B02">
      <w:pPr>
        <w:autoSpaceDE w:val="0"/>
        <w:autoSpaceDN w:val="0"/>
        <w:adjustRightInd w:val="0"/>
        <w:spacing w:after="36"/>
        <w:jc w:val="both"/>
      </w:pPr>
      <w:r>
        <w:t>- Трудового кодекса</w:t>
      </w:r>
      <w:r w:rsidRPr="00857A02">
        <w:t xml:space="preserve"> Российской Федерации</w:t>
      </w:r>
      <w:r>
        <w:t xml:space="preserve"> гл.21.ст. 135</w:t>
      </w:r>
      <w:r w:rsidRPr="00857A02">
        <w:t>,</w:t>
      </w:r>
    </w:p>
    <w:p w:rsidR="00D06B02" w:rsidRDefault="00D06B02" w:rsidP="00D06B02">
      <w:pPr>
        <w:autoSpaceDE w:val="0"/>
        <w:autoSpaceDN w:val="0"/>
        <w:adjustRightInd w:val="0"/>
        <w:spacing w:after="36"/>
        <w:jc w:val="both"/>
      </w:pPr>
      <w:r>
        <w:t xml:space="preserve">-  Закона </w:t>
      </w:r>
      <w:r w:rsidRPr="007D78FD">
        <w:t xml:space="preserve">  РФ «Об образовании» (29 </w:t>
      </w:r>
      <w:r>
        <w:t xml:space="preserve">декабря 2012 года № 273 – ФЗ). </w:t>
      </w:r>
    </w:p>
    <w:p w:rsidR="00ED01D6" w:rsidRDefault="004736B0" w:rsidP="00DB1C59">
      <w:pPr>
        <w:autoSpaceDE w:val="0"/>
        <w:autoSpaceDN w:val="0"/>
        <w:adjustRightInd w:val="0"/>
        <w:spacing w:after="36"/>
        <w:jc w:val="both"/>
      </w:pPr>
      <w:r>
        <w:t>-</w:t>
      </w:r>
      <w:r w:rsidRPr="00857A02">
        <w:t xml:space="preserve">   П</w:t>
      </w:r>
      <w:r>
        <w:t xml:space="preserve">остановления </w:t>
      </w:r>
      <w:r w:rsidRPr="00857A02">
        <w:t xml:space="preserve"> Кабинета Министров Республики Татарстан от 31.05.2018 года № 412</w:t>
      </w:r>
      <w:r>
        <w:t xml:space="preserve"> «О внесении изменений в постановление Кабинета Министров Республики Татарстан </w:t>
      </w:r>
    </w:p>
    <w:p w:rsidR="00D06B02" w:rsidRDefault="004736B0" w:rsidP="00DB1C59">
      <w:pPr>
        <w:autoSpaceDE w:val="0"/>
        <w:autoSpaceDN w:val="0"/>
        <w:adjustRightInd w:val="0"/>
        <w:spacing w:after="36"/>
        <w:jc w:val="both"/>
      </w:pPr>
      <w:r w:rsidRPr="00857A02">
        <w:t xml:space="preserve">« Об условиях </w:t>
      </w:r>
      <w:proofErr w:type="gramStart"/>
      <w:r w:rsidRPr="00857A02">
        <w:t>оплаты труда работников государственных образо</w:t>
      </w:r>
      <w:r>
        <w:t>ватель</w:t>
      </w:r>
      <w:r w:rsidRPr="00857A02">
        <w:t>ных организаций Республики</w:t>
      </w:r>
      <w:proofErr w:type="gramEnd"/>
      <w:r w:rsidRPr="00857A02">
        <w:t xml:space="preserve"> Татарстан».</w:t>
      </w:r>
      <w:r w:rsidR="00DB1C59" w:rsidRPr="00DB1C59">
        <w:t xml:space="preserve"> </w:t>
      </w:r>
    </w:p>
    <w:p w:rsidR="00DB1C59" w:rsidRPr="00857A02" w:rsidRDefault="00D06B02" w:rsidP="00D06B02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B1C59">
        <w:rPr>
          <w:rFonts w:ascii="Times New Roman" w:hAnsi="Times New Roman" w:cs="Times New Roman"/>
          <w:sz w:val="24"/>
          <w:szCs w:val="24"/>
        </w:rPr>
        <w:t xml:space="preserve">Приказа </w:t>
      </w:r>
      <w:r w:rsidR="00DB1C59" w:rsidRPr="00857A02">
        <w:rPr>
          <w:rFonts w:ascii="Times New Roman" w:hAnsi="Times New Roman" w:cs="Times New Roman"/>
          <w:sz w:val="24"/>
          <w:szCs w:val="24"/>
        </w:rPr>
        <w:t xml:space="preserve"> Министерства здравоохранения и социального развития Российской Федерации от 10.08.2008 года №  592 «О введении новых </w:t>
      </w:r>
      <w:proofErr w:type="gramStart"/>
      <w:r w:rsidR="00DB1C59" w:rsidRPr="00857A02">
        <w:rPr>
          <w:rFonts w:ascii="Times New Roman" w:hAnsi="Times New Roman" w:cs="Times New Roman"/>
          <w:sz w:val="24"/>
          <w:szCs w:val="24"/>
        </w:rPr>
        <w:t>систем оплаты работников государственных учреждений Республики</w:t>
      </w:r>
      <w:proofErr w:type="gramEnd"/>
      <w:r w:rsidR="00DB1C59" w:rsidRPr="00857A02">
        <w:rPr>
          <w:rFonts w:ascii="Times New Roman" w:hAnsi="Times New Roman" w:cs="Times New Roman"/>
          <w:sz w:val="24"/>
          <w:szCs w:val="24"/>
        </w:rPr>
        <w:t xml:space="preserve"> Татарстан» </w:t>
      </w:r>
    </w:p>
    <w:p w:rsidR="00DB1C59" w:rsidRPr="00857A02" w:rsidRDefault="00D06B02" w:rsidP="00D06B02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B1C59" w:rsidRPr="00857A02">
        <w:rPr>
          <w:rFonts w:ascii="Times New Roman" w:hAnsi="Times New Roman" w:cs="Times New Roman"/>
          <w:sz w:val="24"/>
          <w:szCs w:val="24"/>
        </w:rPr>
        <w:t>Приказ</w:t>
      </w:r>
      <w:r w:rsidR="00DB1C59">
        <w:rPr>
          <w:rFonts w:ascii="Times New Roman" w:hAnsi="Times New Roman" w:cs="Times New Roman"/>
          <w:sz w:val="24"/>
          <w:szCs w:val="24"/>
        </w:rPr>
        <w:t>а</w:t>
      </w:r>
      <w:r w:rsidR="00DB1C59" w:rsidRPr="00857A02">
        <w:rPr>
          <w:rFonts w:ascii="Times New Roman" w:hAnsi="Times New Roman" w:cs="Times New Roman"/>
          <w:sz w:val="24"/>
          <w:szCs w:val="24"/>
        </w:rPr>
        <w:t xml:space="preserve">  Министерства образования и науки Российской Федерации от 22 декабря 2014 г. № 1601 «О продолжительности рабочего времени (нормах часов педагогической работы</w:t>
      </w:r>
      <w:proofErr w:type="gramEnd"/>
      <w:r w:rsidR="00DB1C59" w:rsidRPr="00857A02">
        <w:rPr>
          <w:rFonts w:ascii="Times New Roman" w:hAnsi="Times New Roman" w:cs="Times New Roman"/>
          <w:sz w:val="24"/>
          <w:szCs w:val="24"/>
        </w:rPr>
        <w:t xml:space="preserve"> за ставку заработной платы) педагогических работников и о порядке определения учебной нагрузки педагогических работников»</w:t>
      </w:r>
    </w:p>
    <w:p w:rsidR="00DB1C59" w:rsidRPr="00857A02" w:rsidRDefault="00D06B02" w:rsidP="00D06B02">
      <w:pPr>
        <w:autoSpaceDE w:val="0"/>
        <w:autoSpaceDN w:val="0"/>
        <w:adjustRightInd w:val="0"/>
        <w:jc w:val="both"/>
      </w:pPr>
      <w:r>
        <w:t xml:space="preserve">- </w:t>
      </w:r>
      <w:r w:rsidR="00DB1C59">
        <w:t xml:space="preserve">Распоряжения </w:t>
      </w:r>
      <w:r w:rsidR="00DB1C59" w:rsidRPr="00857A02">
        <w:t xml:space="preserve"> Правительства Российской Федерации от 30 апреля 2014 г. № 722-р, «Изменения в отраслях социальной сферы, направленные на повышение эффективности образования и науки»</w:t>
      </w:r>
    </w:p>
    <w:p w:rsidR="00DB1C59" w:rsidRPr="00857A02" w:rsidRDefault="00D06B02" w:rsidP="00D06B02">
      <w:pPr>
        <w:autoSpaceDE w:val="0"/>
        <w:autoSpaceDN w:val="0"/>
        <w:adjustRightInd w:val="0"/>
        <w:jc w:val="both"/>
      </w:pPr>
      <w:r>
        <w:t xml:space="preserve">- </w:t>
      </w:r>
      <w:r w:rsidR="00DB1C59">
        <w:t>Распоряжения</w:t>
      </w:r>
      <w:r w:rsidR="00DB1C59" w:rsidRPr="00857A02">
        <w:t xml:space="preserve">  Кабинета Министров Республики Татарстан от 21.05.2014 № 939-р. «Изменения в отраслях социальной сферы, направленные на повышение эффективности образования и науки в Республике Татарстан, на 2013 – 2018 годы»</w:t>
      </w:r>
    </w:p>
    <w:p w:rsidR="00C02E93" w:rsidRPr="00ED01D6" w:rsidRDefault="00D06B02" w:rsidP="00D06B02">
      <w:pPr>
        <w:autoSpaceDE w:val="0"/>
        <w:autoSpaceDN w:val="0"/>
        <w:adjustRightInd w:val="0"/>
        <w:jc w:val="both"/>
        <w:rPr>
          <w:bCs/>
          <w:kern w:val="36"/>
        </w:rPr>
      </w:pPr>
      <w:r>
        <w:rPr>
          <w:bCs/>
          <w:kern w:val="36"/>
        </w:rPr>
        <w:t xml:space="preserve">- </w:t>
      </w:r>
      <w:r w:rsidR="00DB1C59">
        <w:rPr>
          <w:bCs/>
          <w:kern w:val="36"/>
        </w:rPr>
        <w:t xml:space="preserve">Постановления </w:t>
      </w:r>
      <w:r w:rsidR="00DB1C59" w:rsidRPr="00857A02">
        <w:rPr>
          <w:bCs/>
          <w:kern w:val="36"/>
        </w:rPr>
        <w:t xml:space="preserve"> </w:t>
      </w:r>
      <w:proofErr w:type="gramStart"/>
      <w:r w:rsidR="00DB1C59" w:rsidRPr="00857A02">
        <w:rPr>
          <w:bCs/>
          <w:kern w:val="36"/>
        </w:rPr>
        <w:t>КМ</w:t>
      </w:r>
      <w:proofErr w:type="gramEnd"/>
      <w:r w:rsidR="00DB1C59" w:rsidRPr="00857A02">
        <w:rPr>
          <w:bCs/>
          <w:kern w:val="36"/>
        </w:rPr>
        <w:t xml:space="preserve"> РТ от 31.12.2013 года №1096 «О нормативном финансировании деятельности дошкольных образовательных организаций  Республики Татарстан» </w:t>
      </w:r>
    </w:p>
    <w:p w:rsidR="00884056" w:rsidRDefault="00D06B02" w:rsidP="00D06B02">
      <w:pPr>
        <w:widowControl w:val="0"/>
        <w:suppressAutoHyphens/>
        <w:autoSpaceDE w:val="0"/>
        <w:jc w:val="both"/>
        <w:rPr>
          <w:iCs/>
          <w:color w:val="000000"/>
          <w:lang w:eastAsia="ar-SA"/>
        </w:rPr>
      </w:pPr>
      <w:r>
        <w:rPr>
          <w:iCs/>
          <w:color w:val="000000"/>
          <w:lang w:eastAsia="ar-SA"/>
        </w:rPr>
        <w:t xml:space="preserve">- Постановления </w:t>
      </w:r>
      <w:r w:rsidR="00884056">
        <w:rPr>
          <w:iCs/>
          <w:color w:val="000000"/>
          <w:lang w:eastAsia="ar-SA"/>
        </w:rPr>
        <w:t xml:space="preserve"> Кабинета Министров Республики Татарстан  от 24.08.2010 года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Татарстан»;</w:t>
      </w:r>
    </w:p>
    <w:p w:rsidR="00884056" w:rsidRDefault="00D06B02" w:rsidP="00D06B02">
      <w:pPr>
        <w:widowControl w:val="0"/>
        <w:suppressAutoHyphens/>
        <w:autoSpaceDE w:val="0"/>
        <w:jc w:val="both"/>
        <w:rPr>
          <w:iCs/>
          <w:color w:val="000000"/>
          <w:lang w:eastAsia="ar-SA"/>
        </w:rPr>
      </w:pPr>
      <w:r>
        <w:rPr>
          <w:iCs/>
          <w:color w:val="000000"/>
          <w:lang w:eastAsia="ar-SA"/>
        </w:rPr>
        <w:t>- П</w:t>
      </w:r>
      <w:r w:rsidR="00884056">
        <w:rPr>
          <w:iCs/>
          <w:color w:val="000000"/>
          <w:lang w:eastAsia="ar-SA"/>
        </w:rPr>
        <w:t>остановление Кабинета Министров РТ №700 от 24.08.2011"О внесении изменений в постановление Кабинета Министров Республики Татар</w:t>
      </w:r>
      <w:r w:rsidR="00884056">
        <w:rPr>
          <w:iCs/>
          <w:color w:val="000000"/>
          <w:lang w:eastAsia="ar-SA"/>
        </w:rPr>
        <w:softHyphen/>
        <w:t>стан от 24.08.2010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Татарстан";</w:t>
      </w:r>
    </w:p>
    <w:p w:rsidR="00ED01D6" w:rsidRDefault="00ED01D6" w:rsidP="00884056">
      <w:pPr>
        <w:widowControl w:val="0"/>
        <w:tabs>
          <w:tab w:val="left" w:pos="284"/>
        </w:tabs>
        <w:suppressAutoHyphens/>
        <w:autoSpaceDE w:val="0"/>
        <w:ind w:firstLine="426"/>
        <w:jc w:val="both"/>
        <w:rPr>
          <w:color w:val="000000"/>
          <w:lang w:eastAsia="ar-SA"/>
        </w:rPr>
      </w:pPr>
    </w:p>
    <w:p w:rsidR="00884056" w:rsidRDefault="00884056" w:rsidP="00884056">
      <w:pPr>
        <w:widowControl w:val="0"/>
        <w:tabs>
          <w:tab w:val="left" w:pos="284"/>
        </w:tabs>
        <w:suppressAutoHyphens/>
        <w:autoSpaceDE w:val="0"/>
        <w:ind w:firstLine="426"/>
        <w:jc w:val="both"/>
        <w:rPr>
          <w:color w:val="000000"/>
          <w:lang w:eastAsia="ar-SA"/>
        </w:rPr>
      </w:pPr>
      <w:r>
        <w:rPr>
          <w:color w:val="000000"/>
          <w:lang w:eastAsia="ar-SA"/>
        </w:rPr>
        <w:t>1.2. Положение разработано комиссией по стимулирующим выплатам, согласовано с профсоюзным комитетом,  и утверждено на собрании трудового коллектива.</w:t>
      </w:r>
    </w:p>
    <w:p w:rsidR="00884056" w:rsidRDefault="00884056" w:rsidP="00884056">
      <w:pPr>
        <w:widowControl w:val="0"/>
        <w:tabs>
          <w:tab w:val="left" w:pos="284"/>
        </w:tabs>
        <w:suppressAutoHyphens/>
        <w:autoSpaceDE w:val="0"/>
        <w:ind w:firstLine="426"/>
        <w:jc w:val="both"/>
        <w:rPr>
          <w:color w:val="000000"/>
          <w:lang w:eastAsia="ar-SA"/>
        </w:rPr>
      </w:pPr>
      <w:r>
        <w:rPr>
          <w:color w:val="000000"/>
          <w:lang w:eastAsia="ar-SA"/>
        </w:rPr>
        <w:t>1.3.Действие Положения направлено  на материальное поощрение с целью дальнейшего развития творческой инициативы работников.</w:t>
      </w:r>
    </w:p>
    <w:p w:rsidR="002E1A9E" w:rsidRDefault="00884056" w:rsidP="004736B0">
      <w:pPr>
        <w:widowControl w:val="0"/>
        <w:tabs>
          <w:tab w:val="left" w:pos="284"/>
        </w:tabs>
        <w:suppressAutoHyphens/>
        <w:autoSpaceDE w:val="0"/>
        <w:ind w:firstLine="426"/>
        <w:jc w:val="both"/>
        <w:rPr>
          <w:color w:val="000000"/>
          <w:lang w:eastAsia="ar-SA"/>
        </w:rPr>
      </w:pPr>
      <w:r>
        <w:rPr>
          <w:color w:val="000000"/>
          <w:lang w:eastAsia="ar-SA"/>
        </w:rPr>
        <w:t>1.5.Данное Положение распространяется на основной, учебно-вспомогательный и обслуживающий персонал образовательного учреждения.</w:t>
      </w:r>
    </w:p>
    <w:p w:rsidR="00D06B02" w:rsidRDefault="00D06B02" w:rsidP="004736B0">
      <w:pPr>
        <w:widowControl w:val="0"/>
        <w:tabs>
          <w:tab w:val="left" w:pos="284"/>
        </w:tabs>
        <w:suppressAutoHyphens/>
        <w:autoSpaceDE w:val="0"/>
        <w:ind w:firstLine="426"/>
        <w:jc w:val="both"/>
        <w:rPr>
          <w:color w:val="000000"/>
          <w:lang w:eastAsia="ar-SA"/>
        </w:rPr>
      </w:pPr>
    </w:p>
    <w:p w:rsidR="00884056" w:rsidRDefault="00884056" w:rsidP="00884056">
      <w:pPr>
        <w:widowControl w:val="0"/>
        <w:numPr>
          <w:ilvl w:val="0"/>
          <w:numId w:val="1"/>
        </w:numPr>
        <w:tabs>
          <w:tab w:val="left" w:pos="142"/>
          <w:tab w:val="left" w:pos="709"/>
          <w:tab w:val="left" w:pos="993"/>
        </w:tabs>
        <w:suppressAutoHyphens/>
        <w:autoSpaceDE w:val="0"/>
        <w:ind w:left="0"/>
        <w:jc w:val="center"/>
        <w:rPr>
          <w:b/>
          <w:color w:val="000000"/>
          <w:lang w:eastAsia="ar-SA"/>
        </w:rPr>
      </w:pPr>
      <w:r>
        <w:rPr>
          <w:b/>
          <w:color w:val="000000"/>
          <w:lang w:eastAsia="ar-SA"/>
        </w:rPr>
        <w:t>Формирование фонда премирования</w:t>
      </w:r>
    </w:p>
    <w:p w:rsidR="00D06B02" w:rsidRDefault="00D06B02" w:rsidP="00D06B02">
      <w:pPr>
        <w:widowControl w:val="0"/>
        <w:tabs>
          <w:tab w:val="left" w:pos="142"/>
          <w:tab w:val="left" w:pos="709"/>
          <w:tab w:val="left" w:pos="993"/>
        </w:tabs>
        <w:suppressAutoHyphens/>
        <w:autoSpaceDE w:val="0"/>
        <w:rPr>
          <w:b/>
          <w:color w:val="000000"/>
          <w:lang w:eastAsia="ar-SA"/>
        </w:rPr>
      </w:pPr>
    </w:p>
    <w:p w:rsidR="00884056" w:rsidRDefault="00884056" w:rsidP="00884056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ind w:firstLine="426"/>
        <w:jc w:val="both"/>
        <w:rPr>
          <w:color w:val="000000"/>
          <w:lang w:eastAsia="ar-SA"/>
        </w:rPr>
      </w:pPr>
      <w:r>
        <w:rPr>
          <w:color w:val="000000"/>
          <w:lang w:eastAsia="ar-SA"/>
        </w:rPr>
        <w:t>2.1. Размер фонда оплаты труда, предусмотренного на премиальные выплаты работникам работников образования, составляет не менее 2 процентов от фонда оплаты труда, предусмотренного на выплату окладов основного и вспомогательного персонала (ставок заработных плат, должностных окладов) и выплат стимулирующего характера.</w:t>
      </w:r>
    </w:p>
    <w:p w:rsidR="00884056" w:rsidRDefault="00884056" w:rsidP="00884056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2.2. Для поощрения работников возможно использование внебюджетных средств и безвозмездной спонсорской помощи (в рамках имеющихся инструктивных документов, локальных нормативных актов).</w:t>
      </w:r>
    </w:p>
    <w:p w:rsidR="00884056" w:rsidRDefault="00884056" w:rsidP="00884056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2.3.</w:t>
      </w:r>
      <w:r>
        <w:rPr>
          <w:lang w:eastAsia="ar-SA"/>
        </w:rPr>
        <w:tab/>
        <w:t>Фонд экономии заработной платы также может использоваться на премиальные выплаты работникам ДОУ.</w:t>
      </w:r>
    </w:p>
    <w:p w:rsidR="00884056" w:rsidRDefault="00884056" w:rsidP="00884056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2.4.</w:t>
      </w:r>
      <w:r>
        <w:rPr>
          <w:lang w:eastAsia="ar-SA"/>
        </w:rPr>
        <w:tab/>
        <w:t>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</w:t>
      </w:r>
      <w:r w:rsidR="00DB1C59">
        <w:rPr>
          <w:lang w:eastAsia="ar-SA"/>
        </w:rPr>
        <w:t xml:space="preserve"> эквиваленте</w:t>
      </w:r>
      <w:r>
        <w:rPr>
          <w:lang w:eastAsia="ar-SA"/>
        </w:rPr>
        <w:t>.</w:t>
      </w:r>
    </w:p>
    <w:p w:rsidR="00884056" w:rsidRDefault="00884056" w:rsidP="00884056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2.5.</w:t>
      </w:r>
      <w:r>
        <w:rPr>
          <w:lang w:eastAsia="ar-SA"/>
        </w:rPr>
        <w:tab/>
        <w:t>Общая сумма премии, выплачиваемой работникам, не должна превышать утвержденного фонда премирования согласно смете.</w:t>
      </w:r>
    </w:p>
    <w:p w:rsidR="00D06B02" w:rsidRDefault="00D06B02" w:rsidP="00884056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ind w:firstLine="426"/>
        <w:jc w:val="both"/>
        <w:rPr>
          <w:lang w:eastAsia="ar-SA"/>
        </w:rPr>
      </w:pPr>
    </w:p>
    <w:p w:rsidR="00884056" w:rsidRDefault="00884056" w:rsidP="00884056">
      <w:pPr>
        <w:widowControl w:val="0"/>
        <w:numPr>
          <w:ilvl w:val="0"/>
          <w:numId w:val="1"/>
        </w:numPr>
        <w:tabs>
          <w:tab w:val="left" w:pos="142"/>
        </w:tabs>
        <w:suppressAutoHyphens/>
        <w:autoSpaceDE w:val="0"/>
        <w:ind w:left="0"/>
        <w:jc w:val="center"/>
        <w:rPr>
          <w:b/>
          <w:lang w:eastAsia="ar-SA"/>
        </w:rPr>
      </w:pPr>
      <w:r>
        <w:rPr>
          <w:b/>
          <w:lang w:eastAsia="ar-SA"/>
        </w:rPr>
        <w:t>Порядок премирования работников</w:t>
      </w:r>
    </w:p>
    <w:p w:rsidR="00D06B02" w:rsidRDefault="00D06B02" w:rsidP="00D06B02">
      <w:pPr>
        <w:widowControl w:val="0"/>
        <w:tabs>
          <w:tab w:val="left" w:pos="142"/>
        </w:tabs>
        <w:suppressAutoHyphens/>
        <w:autoSpaceDE w:val="0"/>
        <w:rPr>
          <w:b/>
          <w:lang w:eastAsia="ar-SA"/>
        </w:rPr>
      </w:pPr>
    </w:p>
    <w:p w:rsidR="00884056" w:rsidRDefault="00884056" w:rsidP="00884056">
      <w:pPr>
        <w:widowControl w:val="0"/>
        <w:shd w:val="clear" w:color="auto" w:fill="FFFFFF"/>
        <w:tabs>
          <w:tab w:val="left" w:pos="0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3.1. Распределение премий производится на основании данного Положения решением комиссии с оформлением протокола. Руководитель образовательного учреждения с учетом мотивированного мнения профкома издает приказ по образовательному учреждению.</w:t>
      </w:r>
    </w:p>
    <w:p w:rsidR="00884056" w:rsidRDefault="00884056" w:rsidP="00884056">
      <w:pPr>
        <w:widowControl w:val="0"/>
        <w:shd w:val="clear" w:color="auto" w:fill="FFFFFF"/>
        <w:tabs>
          <w:tab w:val="left" w:pos="0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3.2. Премия выплачивается 1 раз в квартал.</w:t>
      </w:r>
    </w:p>
    <w:p w:rsidR="00C02E93" w:rsidRDefault="00884056" w:rsidP="00ED01D6">
      <w:pPr>
        <w:widowControl w:val="0"/>
        <w:shd w:val="clear" w:color="auto" w:fill="FFFFFF"/>
        <w:tabs>
          <w:tab w:val="left" w:pos="0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3.3. Премия не выплачивается за время нахождения работников в отпуске (ежегодном, в отпуске по беременности и родам, в отпуске по уходу за ребенком, дополнительном учебном отпуске, не оплачиваемом отпуске), а также в период нетрудоспособности по больничному листу.</w:t>
      </w:r>
    </w:p>
    <w:p w:rsidR="00ED01D6" w:rsidRDefault="00ED01D6" w:rsidP="00ED01D6">
      <w:pPr>
        <w:widowControl w:val="0"/>
        <w:shd w:val="clear" w:color="auto" w:fill="FFFFFF"/>
        <w:tabs>
          <w:tab w:val="left" w:pos="0"/>
        </w:tabs>
        <w:suppressAutoHyphens/>
        <w:autoSpaceDE w:val="0"/>
        <w:ind w:firstLine="426"/>
        <w:jc w:val="both"/>
        <w:rPr>
          <w:lang w:eastAsia="ar-SA"/>
        </w:rPr>
      </w:pPr>
    </w:p>
    <w:p w:rsidR="00884056" w:rsidRDefault="00884056" w:rsidP="00884056">
      <w:pPr>
        <w:widowControl w:val="0"/>
        <w:numPr>
          <w:ilvl w:val="0"/>
          <w:numId w:val="1"/>
        </w:numPr>
        <w:tabs>
          <w:tab w:val="left" w:pos="142"/>
        </w:tabs>
        <w:suppressAutoHyphens/>
        <w:autoSpaceDE w:val="0"/>
        <w:ind w:left="0"/>
        <w:jc w:val="center"/>
        <w:rPr>
          <w:b/>
          <w:lang w:eastAsia="ar-SA"/>
        </w:rPr>
      </w:pPr>
      <w:r>
        <w:rPr>
          <w:b/>
          <w:lang w:eastAsia="ar-SA"/>
        </w:rPr>
        <w:t>Основные критерии премирования</w:t>
      </w:r>
    </w:p>
    <w:p w:rsidR="00884056" w:rsidRDefault="00884056" w:rsidP="00884056">
      <w:pPr>
        <w:widowControl w:val="0"/>
        <w:tabs>
          <w:tab w:val="left" w:pos="142"/>
        </w:tabs>
        <w:suppressAutoHyphens/>
        <w:autoSpaceDE w:val="0"/>
        <w:rPr>
          <w:b/>
          <w:lang w:eastAsia="ar-SA"/>
        </w:rPr>
      </w:pPr>
    </w:p>
    <w:tbl>
      <w:tblPr>
        <w:tblW w:w="9735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842"/>
        <w:gridCol w:w="4944"/>
        <w:gridCol w:w="1769"/>
        <w:gridCol w:w="2180"/>
      </w:tblGrid>
      <w:tr w:rsidR="00884056" w:rsidTr="00884056">
        <w:trPr>
          <w:trHeight w:val="12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№ </w:t>
            </w:r>
            <w:proofErr w:type="gramStart"/>
            <w:r>
              <w:rPr>
                <w:b/>
                <w:lang w:eastAsia="ar-SA"/>
              </w:rPr>
              <w:t>п</w:t>
            </w:r>
            <w:proofErr w:type="gramEnd"/>
            <w:r>
              <w:rPr>
                <w:b/>
                <w:lang w:eastAsia="ar-SA"/>
              </w:rPr>
              <w:t>/п</w:t>
            </w: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Показатели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Размеры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Периодичность</w:t>
            </w:r>
          </w:p>
        </w:tc>
      </w:tr>
      <w:tr w:rsidR="00884056" w:rsidTr="00884056">
        <w:trPr>
          <w:trHeight w:val="12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В  связи достижением юбилейного возраста: 50 лет, 55 лет (женщины), 60 лет (мужчины)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На основании коллективного договора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Единовременно</w:t>
            </w:r>
          </w:p>
          <w:p w:rsidR="00884056" w:rsidRDefault="00DB1C59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в размере 3000 руб.</w:t>
            </w:r>
          </w:p>
        </w:tc>
      </w:tr>
      <w:tr w:rsidR="00884056" w:rsidTr="00884056">
        <w:trPr>
          <w:trHeight w:val="12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При увольнении по собственному желанию впервые после достижения пенсионного возраста, либо приобретения право на досрочную трудовую пенсию по старости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На основании коллективного договора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Единовременно</w:t>
            </w:r>
          </w:p>
          <w:p w:rsidR="00884056" w:rsidRDefault="00DB1C59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в размере 3000 руб.</w:t>
            </w:r>
          </w:p>
        </w:tc>
      </w:tr>
      <w:tr w:rsidR="00884056" w:rsidTr="00884056">
        <w:trPr>
          <w:trHeight w:val="12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За активную работу по сплочению трудового коллектива на решение Уставных задач образовательного учреждения, защиту интересов работников в профессиональных социально-значимых вопросах.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 </w:t>
            </w:r>
          </w:p>
        </w:tc>
      </w:tr>
      <w:tr w:rsidR="00884056" w:rsidTr="00884056">
        <w:trPr>
          <w:trHeight w:val="12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За участие работников в организации и проведении мероприятий, повышающих авторитет и имидж образовательного учреждения на уровне: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-района;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-города;                   </w:t>
            </w:r>
            <w:r>
              <w:rPr>
                <w:color w:val="FF0000"/>
                <w:lang w:eastAsia="ar-SA"/>
              </w:rPr>
              <w:t xml:space="preserve"> 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-республики;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-РФ,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lastRenderedPageBreak/>
              <w:t>не входящих в круг основных  обязанностей  работника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lastRenderedPageBreak/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056" w:rsidRDefault="00DB1C59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</w:p>
        </w:tc>
      </w:tr>
      <w:tr w:rsidR="00884056" w:rsidTr="00884056">
        <w:trPr>
          <w:trHeight w:val="216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jc w:val="both"/>
              <w:rPr>
                <w:lang w:eastAsia="ar-SA"/>
              </w:rPr>
            </w:pPr>
            <w:r>
              <w:rPr>
                <w:lang w:eastAsia="ar-SA"/>
              </w:rPr>
              <w:t>За участие в работах, не входящих в круг основных обязанностей работников, по благоустройству ОУ и прилагаемой к ней территории (в мелких ремонтных и хозяйственно-организационных работах, при подготовке учреждения образования к новому учебному году или содержания здания  в течение учебного года)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</w:tr>
      <w:tr w:rsidR="00884056" w:rsidTr="00884056">
        <w:trPr>
          <w:trHeight w:val="245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proofErr w:type="gramStart"/>
            <w:r>
              <w:rPr>
                <w:lang w:eastAsia="ar-SA"/>
              </w:rPr>
              <w:t>За   безаварийную   работу систем жизнеобеспечения учреждения и работы без предписаний   Федерального  Государственного  управления «</w:t>
            </w:r>
            <w:proofErr w:type="spellStart"/>
            <w:r>
              <w:rPr>
                <w:lang w:eastAsia="ar-SA"/>
              </w:rPr>
              <w:t>Роспотребнадзор</w:t>
            </w:r>
            <w:proofErr w:type="spellEnd"/>
            <w:r>
              <w:rPr>
                <w:lang w:eastAsia="ar-SA"/>
              </w:rPr>
              <w:t xml:space="preserve"> РФ» (ФГУ «</w:t>
            </w:r>
            <w:proofErr w:type="spellStart"/>
            <w:r>
              <w:rPr>
                <w:lang w:eastAsia="ar-SA"/>
              </w:rPr>
              <w:t>Роспотребнадзор</w:t>
            </w:r>
            <w:proofErr w:type="spellEnd"/>
            <w:r>
              <w:rPr>
                <w:lang w:eastAsia="ar-SA"/>
              </w:rPr>
              <w:t xml:space="preserve"> РФ» и Министерства по чрезвычайным ситуациям  (МЧС), </w:t>
            </w:r>
            <w:proofErr w:type="spellStart"/>
            <w:r>
              <w:rPr>
                <w:lang w:eastAsia="ar-SA"/>
              </w:rPr>
              <w:t>Пожнадзора</w:t>
            </w:r>
            <w:proofErr w:type="spellEnd"/>
            <w:r>
              <w:rPr>
                <w:lang w:eastAsia="ar-SA"/>
              </w:rPr>
              <w:t xml:space="preserve"> и других контролирующих органов (техперсонал, работники кухни)</w:t>
            </w:r>
            <w:proofErr w:type="gramEnd"/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</w:tr>
      <w:tr w:rsidR="00884056" w:rsidTr="00884056">
        <w:trPr>
          <w:trHeight w:val="245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За разработку и внедрение нетрадиционных  оздоровительных мероприятий,   направленных на снижение заболеваемости среди воспитанников и работников, отсутствие травматизма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(показатель заболеваемости ниже районного уровня)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DB1C59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</w:tr>
      <w:tr w:rsidR="00884056" w:rsidTr="00884056">
        <w:trPr>
          <w:trHeight w:val="245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 Своевременное обеспечение 100% </w:t>
            </w:r>
            <w:proofErr w:type="spellStart"/>
            <w:r>
              <w:rPr>
                <w:lang w:eastAsia="ar-SA"/>
              </w:rPr>
              <w:t>родплаты</w:t>
            </w:r>
            <w:proofErr w:type="spellEnd"/>
            <w:r>
              <w:rPr>
                <w:lang w:eastAsia="ar-SA"/>
              </w:rPr>
              <w:t xml:space="preserve"> в соответствии с финансовыми нормативами  содержания дошкольного учреждения для выполнения норм питания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</w:tr>
      <w:tr w:rsidR="00884056" w:rsidTr="00884056">
        <w:trPr>
          <w:trHeight w:val="245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За создание и развитие межведомственных связей и социального партнерства с государственными органами и учреждениями, обеспечивающих всестороннее воспитание и образование обучающихся (учреждения здравоохранения, ГИБДД, культурные и оздоровительные центры, вузы, общественные организации)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</w:tr>
      <w:tr w:rsidR="00884056" w:rsidTr="00884056">
        <w:trPr>
          <w:trHeight w:val="245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За организацию работы кружков, не финансируемых бюджетом и родительскими взносами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</w:tr>
      <w:tr w:rsidR="00884056" w:rsidTr="00884056">
        <w:trPr>
          <w:trHeight w:val="245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За добросовестное исполнение трудовых обязанностей, активное участие в жизни коллектива.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</w:tr>
    </w:tbl>
    <w:p w:rsidR="00C02E93" w:rsidRDefault="00C02E93" w:rsidP="00ED01D6">
      <w:pPr>
        <w:widowControl w:val="0"/>
        <w:tabs>
          <w:tab w:val="left" w:pos="142"/>
        </w:tabs>
        <w:autoSpaceDE w:val="0"/>
        <w:autoSpaceDN w:val="0"/>
        <w:adjustRightInd w:val="0"/>
        <w:rPr>
          <w:b/>
        </w:rPr>
      </w:pPr>
    </w:p>
    <w:p w:rsidR="00884056" w:rsidRPr="00ED01D6" w:rsidRDefault="00884056" w:rsidP="00ED01D6">
      <w:pPr>
        <w:pStyle w:val="a5"/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jc w:val="center"/>
        <w:rPr>
          <w:b/>
        </w:rPr>
      </w:pPr>
      <w:r w:rsidRPr="00ED01D6">
        <w:rPr>
          <w:b/>
        </w:rPr>
        <w:t xml:space="preserve">О порядке </w:t>
      </w:r>
      <w:proofErr w:type="spellStart"/>
      <w:r w:rsidRPr="00ED01D6">
        <w:rPr>
          <w:b/>
        </w:rPr>
        <w:t>депремирования</w:t>
      </w:r>
      <w:proofErr w:type="spellEnd"/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</w:pPr>
      <w:r>
        <w:t xml:space="preserve">  Работник может быть </w:t>
      </w:r>
      <w:proofErr w:type="spellStart"/>
      <w:r>
        <w:t>депремирован</w:t>
      </w:r>
      <w:proofErr w:type="spellEnd"/>
      <w:r>
        <w:t xml:space="preserve"> в следующих случаях:</w:t>
      </w: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</w:pPr>
      <w:r>
        <w:t>5.1 Нарушение Устава ДОУ, правил внутреннего трудового распорядка ДОУ, должностных обязанностей и инструкций по охране жизни и здоровья детей.</w:t>
      </w: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</w:pPr>
      <w:r>
        <w:t>5.2. Письменных обоснованных жалоб со стороны родителей (законных представителей), членов коллектива.</w:t>
      </w: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</w:pPr>
      <w:r>
        <w:t>5.3. Нарушения коррупционного характера  (использование служебного положения, сбор средств, подарки и др.)</w:t>
      </w: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</w:pPr>
      <w:r>
        <w:t>5.4. Не выполнение постановлений, распоряжений, приказов администрации, направленных на развитие системы образования района, города и республики.</w:t>
      </w: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  <w:rPr>
          <w:bCs/>
        </w:rPr>
      </w:pPr>
      <w:r>
        <w:t xml:space="preserve">5.5. Не выполнение Представлений прокуратуры, Управления </w:t>
      </w:r>
      <w:proofErr w:type="spellStart"/>
      <w:r>
        <w:t>Роспотребнадзора</w:t>
      </w:r>
      <w:proofErr w:type="spellEnd"/>
      <w:r>
        <w:t xml:space="preserve"> РТ, Департамента надзора и контроля в сфере образования МО и Н РТ, Управления государственного </w:t>
      </w:r>
      <w:proofErr w:type="spellStart"/>
      <w:r>
        <w:rPr>
          <w:bCs/>
        </w:rPr>
        <w:t>Пожнадзора</w:t>
      </w:r>
      <w:proofErr w:type="spellEnd"/>
      <w:r>
        <w:rPr>
          <w:bCs/>
        </w:rPr>
        <w:t>.</w:t>
      </w:r>
    </w:p>
    <w:p w:rsidR="00D06B02" w:rsidRDefault="00D06B02" w:rsidP="00ED01D6">
      <w:pPr>
        <w:widowControl w:val="0"/>
        <w:tabs>
          <w:tab w:val="left" w:pos="0"/>
        </w:tabs>
        <w:autoSpaceDE w:val="0"/>
        <w:autoSpaceDN w:val="0"/>
        <w:adjustRightInd w:val="0"/>
        <w:rPr>
          <w:b/>
        </w:rPr>
      </w:pP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left="360" w:firstLine="426"/>
        <w:jc w:val="center"/>
        <w:rPr>
          <w:b/>
        </w:rPr>
      </w:pPr>
      <w:r>
        <w:rPr>
          <w:b/>
          <w:lang w:val="en-US"/>
        </w:rPr>
        <w:t>VI</w:t>
      </w:r>
      <w:r>
        <w:rPr>
          <w:b/>
        </w:rPr>
        <w:t>. Заключение</w:t>
      </w: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left="1080" w:firstLine="426"/>
        <w:jc w:val="both"/>
        <w:rPr>
          <w:b/>
        </w:rPr>
      </w:pP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</w:pPr>
      <w:r>
        <w:t>6.1.Ответственность за применение Положения несет руководитель образовательного учреждения.</w:t>
      </w:r>
    </w:p>
    <w:p w:rsidR="00884056" w:rsidRDefault="00884056" w:rsidP="00884056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right="-1" w:firstLine="426"/>
        <w:jc w:val="both"/>
      </w:pPr>
      <w:r>
        <w:t>6.2.В Положение могут быть внесены дополнения и изменения по согласованию с профсоюзным комитетом образовательного учреждения.</w:t>
      </w:r>
    </w:p>
    <w:p w:rsidR="00884056" w:rsidRDefault="00884056" w:rsidP="00884056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right="-1" w:firstLine="426"/>
        <w:jc w:val="both"/>
      </w:pPr>
      <w:r>
        <w:t xml:space="preserve">6.3.Настоящее Положение действует до принятия нового </w:t>
      </w:r>
      <w:proofErr w:type="gramStart"/>
      <w:r>
        <w:t>с даты введения</w:t>
      </w:r>
      <w:proofErr w:type="gramEnd"/>
      <w:r>
        <w:t xml:space="preserve"> его в действие администрацией ДОУ.</w:t>
      </w:r>
    </w:p>
    <w:p w:rsidR="00884056" w:rsidRDefault="00884056" w:rsidP="00884056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right="-1" w:firstLine="426"/>
        <w:jc w:val="both"/>
      </w:pPr>
      <w:r>
        <w:t>6.4. Настоящий локальный акт применяется с учетом мнения первичной профсоюзной организации детского сада (ст.135, 372 ТК РФ).</w:t>
      </w:r>
    </w:p>
    <w:p w:rsidR="00FB7627" w:rsidRDefault="00354F49"/>
    <w:sectPr w:rsidR="00FB7627" w:rsidSect="00ED01D6">
      <w:footerReference w:type="default" r:id="rId10"/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F49" w:rsidRDefault="00354F49" w:rsidP="00ED01D6">
      <w:r>
        <w:separator/>
      </w:r>
    </w:p>
  </w:endnote>
  <w:endnote w:type="continuationSeparator" w:id="0">
    <w:p w:rsidR="00354F49" w:rsidRDefault="00354F49" w:rsidP="00ED0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3370582"/>
      <w:docPartObj>
        <w:docPartGallery w:val="Page Numbers (Bottom of Page)"/>
        <w:docPartUnique/>
      </w:docPartObj>
    </w:sdtPr>
    <w:sdtEndPr/>
    <w:sdtContent>
      <w:p w:rsidR="00ED01D6" w:rsidRDefault="00ED01D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2E8A">
          <w:rPr>
            <w:noProof/>
          </w:rPr>
          <w:t>6</w:t>
        </w:r>
        <w:r>
          <w:fldChar w:fldCharType="end"/>
        </w:r>
      </w:p>
    </w:sdtContent>
  </w:sdt>
  <w:p w:rsidR="00ED01D6" w:rsidRDefault="00ED01D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F49" w:rsidRDefault="00354F49" w:rsidP="00ED01D6">
      <w:r>
        <w:separator/>
      </w:r>
    </w:p>
  </w:footnote>
  <w:footnote w:type="continuationSeparator" w:id="0">
    <w:p w:rsidR="00354F49" w:rsidRDefault="00354F49" w:rsidP="00ED01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name w:val="WW8Num14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3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abstractNum w:abstractNumId="1">
    <w:nsid w:val="647C369B"/>
    <w:multiLevelType w:val="multilevel"/>
    <w:tmpl w:val="3078BB58"/>
    <w:lvl w:ilvl="0">
      <w:start w:val="1"/>
      <w:numFmt w:val="decimal"/>
      <w:lvlText w:val="%1."/>
      <w:lvlJc w:val="left"/>
      <w:pPr>
        <w:ind w:left="885" w:hanging="8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11" w:hanging="88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37" w:hanging="88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3" w:hanging="88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6D4713A0"/>
    <w:multiLevelType w:val="multilevel"/>
    <w:tmpl w:val="1700C044"/>
    <w:lvl w:ilvl="0">
      <w:start w:val="1"/>
      <w:numFmt w:val="decimal"/>
      <w:lvlText w:val="%1."/>
      <w:lvlJc w:val="left"/>
      <w:pPr>
        <w:ind w:left="862" w:hanging="72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3">
    <w:nsid w:val="7F3C043E"/>
    <w:multiLevelType w:val="multilevel"/>
    <w:tmpl w:val="F68ABD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056"/>
    <w:rsid w:val="000D2F8B"/>
    <w:rsid w:val="00274533"/>
    <w:rsid w:val="002E1A9E"/>
    <w:rsid w:val="003461B5"/>
    <w:rsid w:val="00354F49"/>
    <w:rsid w:val="003E2E8A"/>
    <w:rsid w:val="004736B0"/>
    <w:rsid w:val="00783496"/>
    <w:rsid w:val="00884056"/>
    <w:rsid w:val="00C02E93"/>
    <w:rsid w:val="00D06B02"/>
    <w:rsid w:val="00D81D5A"/>
    <w:rsid w:val="00DB1C59"/>
    <w:rsid w:val="00ED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0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1A9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1A9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4736B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List Paragraph"/>
    <w:basedOn w:val="a"/>
    <w:uiPriority w:val="34"/>
    <w:qFormat/>
    <w:rsid w:val="004736B0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ED01D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D01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ED01D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D01D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0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1A9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1A9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4736B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List Paragraph"/>
    <w:basedOn w:val="a"/>
    <w:uiPriority w:val="34"/>
    <w:qFormat/>
    <w:rsid w:val="004736B0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ED01D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D01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ED01D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D01D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1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1309</Words>
  <Characters>7462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User</cp:lastModifiedBy>
  <cp:revision>2</cp:revision>
  <cp:lastPrinted>2018-12-14T07:34:00Z</cp:lastPrinted>
  <dcterms:created xsi:type="dcterms:W3CDTF">2019-01-31T14:30:00Z</dcterms:created>
  <dcterms:modified xsi:type="dcterms:W3CDTF">2019-01-31T14:30:00Z</dcterms:modified>
</cp:coreProperties>
</file>